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0F0FB4">
        <w:rPr>
          <w:color w:val="auto"/>
          <w:lang w:val="ru-RU"/>
        </w:rPr>
        <w:t>1755</w:t>
      </w:r>
      <w:r w:rsidRPr="00C223C6" w:rsidR="00534750">
        <w:rPr>
          <w:color w:val="auto"/>
        </w:rPr>
        <w:t>-210</w:t>
      </w:r>
      <w:r w:rsidR="00B4014C">
        <w:rPr>
          <w:color w:val="auto"/>
          <w:lang w:val="ru-RU"/>
        </w:rPr>
        <w:t>9</w:t>
      </w:r>
      <w:r w:rsidRPr="00C223C6" w:rsidR="00534750">
        <w:rPr>
          <w:color w:val="auto"/>
        </w:rPr>
        <w:t>/2024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</w:t>
      </w:r>
      <w:r w:rsidR="00B4014C">
        <w:rPr>
          <w:color w:val="auto"/>
          <w:lang w:val="ru-RU"/>
        </w:rPr>
        <w:t xml:space="preserve">         </w:t>
      </w:r>
      <w:r w:rsidRPr="00C223C6">
        <w:rPr>
          <w:color w:val="auto"/>
          <w:lang w:val="ru-RU"/>
        </w:rPr>
        <w:t xml:space="preserve">      </w:t>
      </w:r>
      <w:r w:rsidR="000F0FB4">
        <w:rPr>
          <w:color w:val="auto"/>
          <w:lang w:val="ru-RU"/>
        </w:rPr>
        <w:t>26 ноября</w:t>
      </w:r>
      <w:r w:rsidRPr="00C223C6" w:rsidR="00534750">
        <w:rPr>
          <w:color w:val="auto"/>
        </w:rPr>
        <w:t xml:space="preserve"> 2024</w:t>
      </w:r>
      <w:r w:rsidRPr="00C223C6" w:rsidR="00724410">
        <w:rPr>
          <w:color w:val="auto"/>
        </w:rPr>
        <w:t xml:space="preserve"> года</w:t>
      </w:r>
    </w:p>
    <w:p w:rsidR="000F0FB4" w:rsidRPr="000F0FB4" w:rsidP="000F0FB4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F0FB4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 Нижневартовского судебного района города окружного значения </w:t>
      </w:r>
      <w:r w:rsidRPr="000F0FB4">
        <w:rPr>
          <w:rFonts w:ascii="Times New Roman" w:hAnsi="Times New Roman" w:cs="Times New Roman"/>
          <w:sz w:val="25"/>
          <w:szCs w:val="25"/>
        </w:rPr>
        <w:t xml:space="preserve">Нижневартовска Ханты–Мансийского автономного округа – Югры Трифонова Л.И., 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0F0FB4">
        <w:rPr>
          <w:rFonts w:ascii="Times New Roman" w:hAnsi="Times New Roman" w:cs="Times New Roman"/>
          <w:sz w:val="25"/>
          <w:szCs w:val="25"/>
        </w:rPr>
        <w:t>находящийся по адресу: ХМАО – Югра, г. Нижневартовск, ул. Нефтяников, 6</w:t>
      </w:r>
      <w:r w:rsidRPr="000F0FB4" w:rsidR="005235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</w:t>
      </w:r>
      <w:r w:rsidRPr="000F0FB4" w:rsid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</w:p>
    <w:p w:rsidR="00DD7B51" w:rsidRPr="000F0FB4" w:rsidP="000F0FB4">
      <w:pPr>
        <w:ind w:firstLine="540"/>
        <w:jc w:val="both"/>
        <w:rPr>
          <w:sz w:val="25"/>
          <w:szCs w:val="25"/>
        </w:rPr>
      </w:pPr>
      <w:r w:rsidRPr="000F0FB4">
        <w:rPr>
          <w:rFonts w:ascii="Times New Roman" w:eastAsia="Times New Roman" w:hAnsi="Times New Roman" w:cs="Times New Roman"/>
          <w:color w:val="auto"/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DD7B51" w:rsidRPr="00DD7B51" w:rsidP="000F0FB4">
      <w:p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F0FB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должностного лица – </w:t>
      </w:r>
      <w:r w:rsidRPr="000F0FB4" w:rsidR="000F0FB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Камышова Дмитрия Александровича</w:t>
      </w:r>
      <w:r w:rsidRPr="000F0FB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="00DE13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***</w:t>
      </w:r>
      <w:r w:rsidRPr="000F0FB4" w:rsidR="00B4014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0F0FB4">
        <w:rPr>
          <w:rFonts w:ascii="Times New Roman" w:eastAsia="Times New Roman" w:hAnsi="Times New Roman" w:cs="Times New Roman"/>
          <w:color w:val="auto"/>
          <w:sz w:val="25"/>
          <w:szCs w:val="25"/>
        </w:rPr>
        <w:t>года рождения, уроженца</w:t>
      </w:r>
      <w:r w:rsidRPr="000F0FB4" w:rsidR="00B4014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="00DE13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***</w:t>
      </w:r>
      <w:r w:rsidRPr="000F0FB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проживающего по адресу: </w:t>
      </w:r>
      <w:r w:rsidR="00DE13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***</w:t>
      </w:r>
      <w:r w:rsidRPr="000F0FB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паспорт </w:t>
      </w:r>
      <w:r w:rsidR="00DE13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***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DD7B51" w:rsidRPr="00DD7B51" w:rsidP="00DD7B51">
      <w:pPr>
        <w:ind w:firstLine="54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УСТАНОВИЛ: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Камышов Д.А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., являясь генеральным директором ООО «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Строительная компания «ГЕРМЕС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», расположенного по адресу: ХМАО-Югра, г. Нижневартовск, у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л.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Кузоваткина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з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д.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37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стр.1, офис 103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бухгалтерскую отчетность за 12 месяцев 2023 года, срок представления не позднее 01.04.2024 года, фактически отчетно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сть не 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На рассмотрение административного материала </w:t>
      </w:r>
      <w:r w:rsidR="000F0FB4">
        <w:rPr>
          <w:sz w:val="25"/>
          <w:szCs w:val="25"/>
        </w:rPr>
        <w:t>Камышов Д.А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0F0FB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Камышов Д.А</w:t>
      </w:r>
      <w:r w:rsidR="00DD7B51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либо отказ от представления в налоговые органы, 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0F0FB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Камышова Дмитрия Александровича</w:t>
      </w:r>
      <w:r w:rsidRPr="00567794" w:rsidR="000F0FB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0F0FB4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5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1"/>
    <w:rsid w:val="000F0FB4"/>
    <w:rsid w:val="00210618"/>
    <w:rsid w:val="00214F75"/>
    <w:rsid w:val="00253A5E"/>
    <w:rsid w:val="0028369C"/>
    <w:rsid w:val="002A09F2"/>
    <w:rsid w:val="002A1E66"/>
    <w:rsid w:val="002D1903"/>
    <w:rsid w:val="003D1079"/>
    <w:rsid w:val="004157A1"/>
    <w:rsid w:val="004235BB"/>
    <w:rsid w:val="00523582"/>
    <w:rsid w:val="00534750"/>
    <w:rsid w:val="00567794"/>
    <w:rsid w:val="006A13C7"/>
    <w:rsid w:val="006D422A"/>
    <w:rsid w:val="00724410"/>
    <w:rsid w:val="00725731"/>
    <w:rsid w:val="00772642"/>
    <w:rsid w:val="00800EF9"/>
    <w:rsid w:val="00896DF1"/>
    <w:rsid w:val="00897D2E"/>
    <w:rsid w:val="00902A10"/>
    <w:rsid w:val="00B4014C"/>
    <w:rsid w:val="00B46D62"/>
    <w:rsid w:val="00C223C6"/>
    <w:rsid w:val="00C77E9F"/>
    <w:rsid w:val="00C95FF6"/>
    <w:rsid w:val="00CA6A4A"/>
    <w:rsid w:val="00D17453"/>
    <w:rsid w:val="00D2113F"/>
    <w:rsid w:val="00DD7B51"/>
    <w:rsid w:val="00DE1382"/>
    <w:rsid w:val="00E961A6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C3C8-1854-4637-BC47-CE8066EE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